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635C5" w14:textId="2011DD9D" w:rsidR="00E109AF" w:rsidRDefault="00E109AF"/>
    <w:tbl>
      <w:tblPr>
        <w:tblStyle w:val="a"/>
        <w:tblW w:w="8310" w:type="dxa"/>
        <w:tblInd w:w="0" w:type="dxa"/>
        <w:tblBorders>
          <w:left w:val="single" w:sz="12" w:space="0" w:color="4472C4"/>
        </w:tblBorders>
        <w:tblLayout w:type="fixed"/>
        <w:tblLook w:val="0400" w:firstRow="0" w:lastRow="0" w:firstColumn="0" w:lastColumn="0" w:noHBand="0" w:noVBand="1"/>
      </w:tblPr>
      <w:tblGrid>
        <w:gridCol w:w="8310"/>
      </w:tblGrid>
      <w:tr w:rsidR="00E109AF" w:rsidRPr="00F81064" w14:paraId="0BB8DD80" w14:textId="77777777">
        <w:tc>
          <w:tcPr>
            <w:tcW w:w="8310" w:type="dxa"/>
            <w:tcBorders>
              <w:left w:val="nil"/>
            </w:tcBorders>
          </w:tcPr>
          <w:p w14:paraId="1089A62E" w14:textId="77777777" w:rsidR="00E109AF" w:rsidRPr="00F81064" w:rsidRDefault="00A66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color w:val="4472C4"/>
                <w:sz w:val="88"/>
                <w:szCs w:val="88"/>
                <w:lang w:val="nl-NL"/>
              </w:rPr>
            </w:pPr>
            <w:r>
              <w:rPr>
                <w:color w:val="4472C4"/>
                <w:sz w:val="88"/>
                <w:szCs w:val="88"/>
                <w:lang w:val="pt-PT"/>
              </w:rPr>
              <w:t>Tipos de projetos em Zappar/ZapWorks-v1</w:t>
            </w:r>
          </w:p>
        </w:tc>
      </w:tr>
      <w:tr w:rsidR="00E109AF" w14:paraId="7F9AE303" w14:textId="77777777">
        <w:tc>
          <w:tcPr>
            <w:tcW w:w="8310" w:type="dxa"/>
            <w:tcBorders>
              <w:left w:val="nil"/>
            </w:tcBorders>
          </w:tcPr>
          <w:p w14:paraId="347F87C1" w14:textId="77777777" w:rsidR="00F81064" w:rsidRDefault="00F81064" w:rsidP="00F81064">
            <w:pPr>
              <w:rPr>
                <w:color w:val="2F5496"/>
                <w:sz w:val="26"/>
                <w:szCs w:val="26"/>
              </w:rPr>
            </w:pPr>
            <w:proofErr w:type="spellStart"/>
            <w:r>
              <w:rPr>
                <w:color w:val="2F5496"/>
                <w:sz w:val="26"/>
                <w:szCs w:val="26"/>
              </w:rPr>
              <w:t>MaFEA</w:t>
            </w:r>
            <w:proofErr w:type="spellEnd"/>
            <w:r>
              <w:rPr>
                <w:color w:val="2F5496"/>
                <w:sz w:val="26"/>
                <w:szCs w:val="26"/>
              </w:rPr>
              <w:t xml:space="preserve"> – Making Future Education Accessible</w:t>
            </w:r>
          </w:p>
          <w:p w14:paraId="41DABD3F" w14:textId="1B87C484" w:rsidR="00E109AF" w:rsidRDefault="00F81064" w:rsidP="00F81064">
            <w:r>
              <w:t>PR2 – Guiding successful adoption</w:t>
            </w:r>
          </w:p>
        </w:tc>
      </w:tr>
    </w:tbl>
    <w:p w14:paraId="7403F514" w14:textId="77777777" w:rsidR="00E109AF" w:rsidRDefault="00E109AF"/>
    <w:p w14:paraId="2E7811D4" w14:textId="77777777" w:rsidR="00513760" w:rsidRDefault="00513760">
      <w:r>
        <w:br w:type="page"/>
      </w:r>
    </w:p>
    <w:p w14:paraId="56DDFE5E" w14:textId="44E97348" w:rsidR="00E109AF" w:rsidRDefault="00A66AF6">
      <w:r>
        <w:rPr>
          <w:lang w:val="pt-PT"/>
        </w:rPr>
        <w:lastRenderedPageBreak/>
        <w:t>Na ZapWorks tem cinco tipos diferentes de projetos. Quatro delas</w:t>
      </w:r>
      <w:r w:rsidR="00513760">
        <w:rPr>
          <w:lang w:val="pt-PT"/>
        </w:rPr>
        <w:t xml:space="preserve"> </w:t>
      </w:r>
      <w:r>
        <w:rPr>
          <w:lang w:val="pt-PT"/>
        </w:rPr>
        <w:t xml:space="preserve">podem ser feitas online e uma requer o download do programa para o seu computador. </w:t>
      </w:r>
    </w:p>
    <w:p w14:paraId="1D7450F7" w14:textId="77777777" w:rsidR="00E109AF" w:rsidRDefault="00A66AF6">
      <w:r>
        <w:rPr>
          <w:noProof/>
        </w:rPr>
        <w:drawing>
          <wp:inline distT="114300" distB="114300" distL="114300" distR="114300" wp14:anchorId="1E2784C9" wp14:editId="6D1DCD89">
            <wp:extent cx="5731200" cy="4508500"/>
            <wp:effectExtent l="0" t="0" r="0" b="0"/>
            <wp:docPr id="1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508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252CE07" w14:textId="77777777" w:rsidR="00E109AF" w:rsidRDefault="00E109AF"/>
    <w:p w14:paraId="0DB6A229" w14:textId="77777777" w:rsidR="00E109AF" w:rsidRDefault="00E109AF"/>
    <w:p w14:paraId="3277BA8A" w14:textId="77777777" w:rsidR="00E109AF" w:rsidRDefault="00E109AF"/>
    <w:p w14:paraId="363C0A17" w14:textId="77777777" w:rsidR="00E109AF" w:rsidRDefault="00E109AF"/>
    <w:p w14:paraId="385BD28C" w14:textId="77777777" w:rsidR="00E109AF" w:rsidRDefault="00A66AF6">
      <w:pPr>
        <w:pStyle w:val="Kop1"/>
      </w:pPr>
      <w:bookmarkStart w:id="0" w:name="_heading=h.qvpa2bm8voq6" w:colFirst="0" w:colLast="0"/>
      <w:bookmarkEnd w:id="0"/>
      <w:r>
        <w:rPr>
          <w:lang w:val="pt-PT"/>
        </w:rPr>
        <w:t>Estúdio</w:t>
      </w:r>
    </w:p>
    <w:p w14:paraId="35A9158F" w14:textId="77777777" w:rsidR="00E109AF" w:rsidRDefault="00A66AF6">
      <w:pPr>
        <w:jc w:val="both"/>
      </w:pPr>
      <w:r>
        <w:rPr>
          <w:lang w:val="pt-PT"/>
        </w:rPr>
        <w:t xml:space="preserve">O estúdio é para utilizadores avançados e precisa de baixar o ZapWorks Studio para o seu computador. </w:t>
      </w:r>
    </w:p>
    <w:p w14:paraId="32ACDA7A" w14:textId="77777777" w:rsidR="00E109AF" w:rsidRDefault="00A66AF6">
      <w:pPr>
        <w:jc w:val="both"/>
      </w:pPr>
      <w:r>
        <w:rPr>
          <w:lang w:val="pt-PT"/>
        </w:rPr>
        <w:t>O ZapWorks Studio permite-lhe criar experiências de realidade aumentada totalmente personalizáveis. Com suporte para rastreio de imagem, rosto e mundo, modelos 3D e animações personalizadas, bem como a capacidade de criar experiências de realidade virtual e mista.</w:t>
      </w:r>
    </w:p>
    <w:p w14:paraId="2C4657C2" w14:textId="77777777" w:rsidR="00E109AF" w:rsidRDefault="00A66AF6">
      <w:pPr>
        <w:jc w:val="both"/>
      </w:pPr>
      <w:r>
        <w:rPr>
          <w:lang w:val="pt-PT"/>
        </w:rPr>
        <w:t>O Studio também fornece modelos de projeto incorporados, que permitem criar rapidamente experiências movendo-se nos seus próprios ativos para um projeto existente.</w:t>
      </w:r>
    </w:p>
    <w:p w14:paraId="21A1745C" w14:textId="77777777" w:rsidR="00E109AF" w:rsidRDefault="00A66AF6">
      <w:pPr>
        <w:pStyle w:val="Kop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pt-PT"/>
        </w:rPr>
        <w:lastRenderedPageBreak/>
        <w:t>O estúdio é a ferramenta mais sofisticada da ZappWorks e foi projetado para utilizadores muito experientes.</w:t>
      </w:r>
    </w:p>
    <w:p w14:paraId="49F9C0D1" w14:textId="77777777" w:rsidR="00E109AF" w:rsidRDefault="00E109AF"/>
    <w:p w14:paraId="0D66F223" w14:textId="77777777" w:rsidR="00E109AF" w:rsidRDefault="00A66AF6">
      <w:pPr>
        <w:pStyle w:val="Kop1"/>
        <w:rPr>
          <w:b/>
          <w:color w:val="2F5496"/>
          <w:sz w:val="26"/>
          <w:szCs w:val="26"/>
        </w:rPr>
      </w:pPr>
      <w:bookmarkStart w:id="1" w:name="_heading=h.xsseb37nx29q" w:colFirst="0" w:colLast="0"/>
      <w:bookmarkEnd w:id="1"/>
      <w:r>
        <w:rPr>
          <w:lang w:val="pt-PT"/>
        </w:rPr>
        <w:t>Universal AR</w:t>
      </w:r>
    </w:p>
    <w:p w14:paraId="4163E4E2" w14:textId="77777777" w:rsidR="00E109AF" w:rsidRDefault="00A66AF6">
      <w:r>
        <w:rPr>
          <w:lang w:val="pt-PT"/>
        </w:rPr>
        <w:t>A Universal AR é a biblioteca de visão computacional da Zappar (incluindo imagem, rosto e rastreio instantâneo do mundo) disponível como SDKs (kits de desenvolvimento de software) para uma grande variedade de platforms e idiomas.</w:t>
      </w:r>
    </w:p>
    <w:p w14:paraId="30508679" w14:textId="77777777" w:rsidR="00E109AF" w:rsidRDefault="00A66AF6">
      <w:r>
        <w:rPr>
          <w:lang w:val="pt-PT"/>
        </w:rPr>
        <w:t>A Universal AR dá-lhe a capacidade de construir experiências de AR com a tecnologia de rastreio da Zappar no conjunto de ferramentas da sua escolha para aplicações nativas e/ou web.</w:t>
      </w:r>
    </w:p>
    <w:p w14:paraId="1C4397AA" w14:textId="77777777" w:rsidR="00E109AF" w:rsidRDefault="00A66AF6">
      <w:r>
        <w:rPr>
          <w:lang w:val="pt-PT"/>
        </w:rPr>
        <w:t xml:space="preserve">O conjunto de ferramentas inclui </w:t>
      </w:r>
    </w:p>
    <w:p w14:paraId="681E2813" w14:textId="77777777" w:rsidR="00E109AF" w:rsidRDefault="00A66AF6">
      <w:r>
        <w:rPr>
          <w:noProof/>
        </w:rPr>
        <w:drawing>
          <wp:inline distT="114300" distB="114300" distL="114300" distR="114300" wp14:anchorId="2B62FBA7" wp14:editId="0F5D0B50">
            <wp:extent cx="5731200" cy="3289300"/>
            <wp:effectExtent l="0" t="0" r="0" b="0"/>
            <wp:docPr id="21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289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7F46081" w14:textId="77777777" w:rsidR="00E109AF" w:rsidRPr="00F81064" w:rsidRDefault="00A66AF6">
      <w:pPr>
        <w:jc w:val="both"/>
        <w:rPr>
          <w:lang w:val="pt-PT"/>
        </w:rPr>
      </w:pPr>
      <w:r>
        <w:rPr>
          <w:lang w:val="pt-PT"/>
        </w:rPr>
        <w:t>Isto significa que estas são outras aplicações que precisam de ser aprendidas separadamente (e feitas contas também separadamente). Dito isto, alguns deles são baseados na web, pois a maioria precisa de ser descarregado para o seu computador. Se já é utilizador de alguns destes programas, esta é uma forma fácil de criar conteúdo no Zappar.  Os conteúdos criados em alguns destes programas podem ser facilmente enviados para o Zappar e depois disponibilizados mais amplamente usando  os gatilhos do Zappar.</w:t>
      </w:r>
    </w:p>
    <w:p w14:paraId="25271B84" w14:textId="77777777" w:rsidR="00E109AF" w:rsidRPr="00F81064" w:rsidRDefault="00E109AF">
      <w:pPr>
        <w:pStyle w:val="Kop1"/>
        <w:rPr>
          <w:b/>
          <w:color w:val="2F5496"/>
          <w:sz w:val="26"/>
          <w:szCs w:val="26"/>
          <w:lang w:val="pt-PT"/>
        </w:rPr>
      </w:pPr>
      <w:bookmarkStart w:id="2" w:name="_heading=h.z1ew7wk2f178" w:colFirst="0" w:colLast="0"/>
      <w:bookmarkEnd w:id="2"/>
    </w:p>
    <w:p w14:paraId="68576AF2" w14:textId="77777777" w:rsidR="00E109AF" w:rsidRDefault="00A66AF6">
      <w:pPr>
        <w:pStyle w:val="Kop1"/>
      </w:pPr>
      <w:bookmarkStart w:id="3" w:name="_heading=h.8n5d04nxhfrw" w:colFirst="0" w:colLast="0"/>
      <w:bookmarkEnd w:id="3"/>
      <w:r>
        <w:rPr>
          <w:lang w:val="pt-PT"/>
        </w:rPr>
        <w:t>Designer (Legado)</w:t>
      </w:r>
    </w:p>
    <w:p w14:paraId="7CAEB781" w14:textId="77777777" w:rsidR="00E109AF" w:rsidRDefault="00A66AF6">
      <w:r>
        <w:rPr>
          <w:lang w:val="pt-PT"/>
        </w:rPr>
        <w:t xml:space="preserve">Designer (Legacy) é uma versão mais antiga do navegador ZapWorks . Só funciona com zapcode, e não conseguimos pô-lo a funcionar porque não descarregou o gatilho. </w:t>
      </w:r>
    </w:p>
    <w:p w14:paraId="55C2B7CA" w14:textId="77777777" w:rsidR="00E109AF" w:rsidRDefault="00E109AF">
      <w:pPr>
        <w:pStyle w:val="Kop1"/>
      </w:pPr>
      <w:bookmarkStart w:id="4" w:name="_heading=h.lbbkfq8qcdb1" w:colFirst="0" w:colLast="0"/>
      <w:bookmarkEnd w:id="4"/>
    </w:p>
    <w:p w14:paraId="2A1197D3" w14:textId="77777777" w:rsidR="00E109AF" w:rsidRDefault="00A66AF6">
      <w:pPr>
        <w:pStyle w:val="Kop1"/>
        <w:rPr>
          <w:b/>
          <w:color w:val="2F5496"/>
          <w:sz w:val="26"/>
          <w:szCs w:val="26"/>
        </w:rPr>
      </w:pPr>
      <w:bookmarkStart w:id="5" w:name="_heading=h.c2jtubapowhu" w:colFirst="0" w:colLast="0"/>
      <w:bookmarkEnd w:id="5"/>
      <w:r>
        <w:rPr>
          <w:b/>
          <w:color w:val="2F5496"/>
          <w:sz w:val="26"/>
          <w:szCs w:val="26"/>
          <w:lang w:val="pt-PT"/>
        </w:rPr>
        <w:t>Widgets (Legado)</w:t>
      </w:r>
    </w:p>
    <w:p w14:paraId="7FFA5284" w14:textId="77777777" w:rsidR="00E109AF" w:rsidRDefault="00A66AF6">
      <w:r>
        <w:rPr>
          <w:lang w:val="pt-PT"/>
        </w:rPr>
        <w:t>O ZapWorks Widgets é uma ferramenta baseada no navegador que permite criar experiências de realidade aumentada simples rastreadas até um zapcode.</w:t>
      </w:r>
    </w:p>
    <w:p w14:paraId="413C7C20" w14:textId="77777777" w:rsidR="00E109AF" w:rsidRDefault="00A66AF6">
      <w:r>
        <w:rPr>
          <w:lang w:val="pt-PT"/>
        </w:rPr>
        <w:t xml:space="preserve">Widget é a maneira mais fácil de criar AR mas also com as opções mais pequenas em stock. </w:t>
      </w:r>
    </w:p>
    <w:p w14:paraId="4872C04D" w14:textId="77777777" w:rsidR="00E109AF" w:rsidRDefault="00E109AF"/>
    <w:p w14:paraId="75481A4B" w14:textId="77777777" w:rsidR="00E109AF" w:rsidRDefault="00A66AF6">
      <w:pPr>
        <w:pStyle w:val="Kop1"/>
      </w:pPr>
      <w:bookmarkStart w:id="6" w:name="_heading=h.89fed6jto2gx" w:colFirst="0" w:colLast="0"/>
      <w:bookmarkEnd w:id="6"/>
      <w:r>
        <w:rPr>
          <w:lang w:val="pt-PT"/>
        </w:rPr>
        <w:t>Designer (beta)</w:t>
      </w:r>
    </w:p>
    <w:p w14:paraId="6A25A4A8" w14:textId="77777777" w:rsidR="00E109AF" w:rsidRDefault="00A66AF6">
      <w:pPr>
        <w:jc w:val="both"/>
      </w:pPr>
      <w:r>
        <w:rPr>
          <w:lang w:val="pt-PT"/>
        </w:rPr>
        <w:t>Designer (beta) é uma nova e melhorada ferramenta de desenvolvimento de realidade aumentada baseada no navegador. O designer (beta) permite-lhe criar imagens e world track realidade aumentada e pode ser feito com uma ferramenta relatively fácil de usar.</w:t>
      </w:r>
    </w:p>
    <w:p w14:paraId="412AB326" w14:textId="0BF3B921" w:rsidR="00E109AF" w:rsidRDefault="00A66AF6">
      <w:pPr>
        <w:jc w:val="both"/>
      </w:pPr>
      <w:r>
        <w:rPr>
          <w:lang w:val="pt-PT"/>
        </w:rPr>
        <w:t>O designer (beta) permite a criação de projetos de AR rastreados por imagem, desde a adição de componentes a cenas, ligando várias cenas em conjunto e adicionando interatividade à sua experiência.</w:t>
      </w:r>
    </w:p>
    <w:sectPr w:rsidR="00E109AF">
      <w:headerReference w:type="default" r:id="rId12"/>
      <w:footerReference w:type="first" r:id="rId13"/>
      <w:pgSz w:w="11906" w:h="16838"/>
      <w:pgMar w:top="1440" w:right="1440" w:bottom="1440" w:left="1440" w:header="567" w:footer="567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A8F7D" w14:textId="77777777" w:rsidR="00264FF0" w:rsidRDefault="00A66AF6">
      <w:pPr>
        <w:spacing w:after="0" w:line="240" w:lineRule="auto"/>
      </w:pPr>
      <w:r>
        <w:rPr>
          <w:lang w:val="pt-PT"/>
        </w:rPr>
        <w:separator/>
      </w:r>
    </w:p>
  </w:endnote>
  <w:endnote w:type="continuationSeparator" w:id="0">
    <w:p w14:paraId="028E94C0" w14:textId="77777777" w:rsidR="00264FF0" w:rsidRDefault="00A66AF6">
      <w:pPr>
        <w:spacing w:after="0" w:line="240" w:lineRule="auto"/>
      </w:pPr>
      <w:r>
        <w:rPr>
          <w:lang w:val="pt-P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02D34" w14:textId="77777777" w:rsidR="00E109AF" w:rsidRDefault="00E109AF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0"/>
      <w:tblW w:w="10916" w:type="dxa"/>
      <w:jc w:val="center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600" w:firstRow="0" w:lastRow="0" w:firstColumn="0" w:lastColumn="0" w:noHBand="1" w:noVBand="1"/>
    </w:tblPr>
    <w:tblGrid>
      <w:gridCol w:w="786"/>
      <w:gridCol w:w="1547"/>
      <w:gridCol w:w="1056"/>
      <w:gridCol w:w="786"/>
      <w:gridCol w:w="1986"/>
      <w:gridCol w:w="1836"/>
      <w:gridCol w:w="2919"/>
    </w:tblGrid>
    <w:tr w:rsidR="00E109AF" w14:paraId="7F3B8CB6" w14:textId="77777777">
      <w:trPr>
        <w:jc w:val="center"/>
      </w:trPr>
      <w:tc>
        <w:tcPr>
          <w:tcW w:w="786" w:type="dxa"/>
        </w:tcPr>
        <w:p w14:paraId="652314F5" w14:textId="77777777" w:rsidR="00E109AF" w:rsidRDefault="00A66AF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</w:rPr>
          </w:pPr>
          <w:r>
            <w:rPr>
              <w:noProof/>
              <w:color w:val="000000"/>
              <w:lang w:val="pt-PT"/>
            </w:rPr>
            <w:drawing>
              <wp:inline distT="0" distB="0" distL="0" distR="0" wp14:anchorId="504344B5" wp14:editId="3FAFB755">
                <wp:extent cx="360479" cy="360000"/>
                <wp:effectExtent l="0" t="0" r="0" b="0"/>
                <wp:docPr id="15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479" cy="360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47" w:type="dxa"/>
        </w:tcPr>
        <w:p w14:paraId="0DE7D898" w14:textId="77777777" w:rsidR="00E109AF" w:rsidRDefault="00A66AF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</w:rPr>
          </w:pPr>
          <w:r>
            <w:rPr>
              <w:noProof/>
              <w:color w:val="000000"/>
              <w:lang w:val="pt-PT"/>
            </w:rPr>
            <w:drawing>
              <wp:inline distT="0" distB="0" distL="0" distR="0" wp14:anchorId="53192114" wp14:editId="0616D702">
                <wp:extent cx="845746" cy="360000"/>
                <wp:effectExtent l="0" t="0" r="0" b="0"/>
                <wp:docPr id="14" name="image1.png" descr="ECL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ECL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746" cy="360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56" w:type="dxa"/>
        </w:tcPr>
        <w:p w14:paraId="126CEDAD" w14:textId="77777777" w:rsidR="00E109AF" w:rsidRDefault="00A66AF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</w:rPr>
          </w:pPr>
          <w:r>
            <w:rPr>
              <w:noProof/>
              <w:color w:val="000000"/>
              <w:lang w:val="pt-PT"/>
            </w:rPr>
            <w:drawing>
              <wp:inline distT="0" distB="0" distL="0" distR="0" wp14:anchorId="354319EE" wp14:editId="6A468DC2">
                <wp:extent cx="526315" cy="360000"/>
                <wp:effectExtent l="0" t="0" r="0" b="0"/>
                <wp:docPr id="17" name="image5.jpg" descr="Logotipo&#10;&#10;Descrição gerada automa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jpg" descr="Logo&#10;&#10;Description automatically generated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6315" cy="360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6" w:type="dxa"/>
        </w:tcPr>
        <w:p w14:paraId="77E6D0FF" w14:textId="77777777" w:rsidR="00E109AF" w:rsidRDefault="00A66AF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</w:rPr>
          </w:pPr>
          <w:r>
            <w:rPr>
              <w:noProof/>
              <w:color w:val="000000"/>
              <w:lang w:val="pt-PT"/>
            </w:rPr>
            <w:drawing>
              <wp:inline distT="0" distB="0" distL="0" distR="0" wp14:anchorId="2FB94490" wp14:editId="7188102B">
                <wp:extent cx="360000" cy="360000"/>
                <wp:effectExtent l="0" t="0" r="0" b="0"/>
                <wp:docPr id="16" name="image3.png" descr="Interface de utilizador gráfico&#10;&#10;Descrição gerada automaticamente com confiança médi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Graphical user interface&#10;&#10;Description automatically generated with medium confidence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6" w:type="dxa"/>
        </w:tcPr>
        <w:p w14:paraId="6CECCDF4" w14:textId="77777777" w:rsidR="00E109AF" w:rsidRDefault="00A66AF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</w:rPr>
          </w:pPr>
          <w:r>
            <w:rPr>
              <w:noProof/>
              <w:color w:val="000000"/>
              <w:lang w:val="pt-PT"/>
            </w:rPr>
            <w:drawing>
              <wp:inline distT="0" distB="0" distL="0" distR="0" wp14:anchorId="0BE122E2" wp14:editId="5703E2E2">
                <wp:extent cx="1118538" cy="360000"/>
                <wp:effectExtent l="0" t="0" r="0" b="0"/>
                <wp:docPr id="19" name="image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8538" cy="360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6" w:type="dxa"/>
        </w:tcPr>
        <w:p w14:paraId="53A60BA4" w14:textId="77777777" w:rsidR="00E109AF" w:rsidRDefault="00A66AF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</w:rPr>
          </w:pPr>
          <w:r>
            <w:rPr>
              <w:noProof/>
              <w:color w:val="000000"/>
              <w:lang w:val="pt-PT"/>
            </w:rPr>
            <w:drawing>
              <wp:inline distT="0" distB="0" distL="0" distR="0" wp14:anchorId="4B23ED70" wp14:editId="3C58CCC3">
                <wp:extent cx="1027628" cy="360000"/>
                <wp:effectExtent l="0" t="0" r="0" b="0"/>
                <wp:docPr id="18" name="image1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7628" cy="360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19" w:type="dxa"/>
        </w:tcPr>
        <w:p w14:paraId="2419721D" w14:textId="77777777" w:rsidR="00E109AF" w:rsidRDefault="00A66AF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</w:rPr>
          </w:pPr>
          <w:r>
            <w:rPr>
              <w:noProof/>
              <w:color w:val="000000"/>
              <w:lang w:val="pt-PT"/>
            </w:rPr>
            <w:drawing>
              <wp:inline distT="0" distB="0" distL="0" distR="0" wp14:anchorId="35B41DF9" wp14:editId="59EE97B9">
                <wp:extent cx="1716515" cy="360000"/>
                <wp:effectExtent l="0" t="0" r="0" b="0"/>
                <wp:docPr id="20" name="image4.jpg" descr="Interface gráfica do utilizador, aplicação&#10;&#10;Descrição gerada automa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jpg" descr="Graphical user interface, application&#10;&#10;Description automatically generated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6515" cy="360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2A921B94" w14:textId="77777777" w:rsidR="00E109AF" w:rsidRDefault="00E109A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7C723" w14:textId="77777777" w:rsidR="00264FF0" w:rsidRDefault="00A66AF6">
      <w:pPr>
        <w:spacing w:after="0" w:line="240" w:lineRule="auto"/>
      </w:pPr>
      <w:r>
        <w:rPr>
          <w:lang w:val="pt-PT"/>
        </w:rPr>
        <w:separator/>
      </w:r>
    </w:p>
  </w:footnote>
  <w:footnote w:type="continuationSeparator" w:id="0">
    <w:p w14:paraId="7E908DDB" w14:textId="77777777" w:rsidR="00264FF0" w:rsidRDefault="00A66AF6">
      <w:pPr>
        <w:spacing w:after="0" w:line="240" w:lineRule="auto"/>
      </w:pPr>
      <w:r>
        <w:rPr>
          <w:lang w:val="pt-P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A1CAF" w14:textId="4AB445DB" w:rsidR="00E109AF" w:rsidRDefault="00A66AF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  <w:lang w:val="pt-PT"/>
      </w:rPr>
      <w:drawing>
        <wp:inline distT="0" distB="0" distL="0" distR="0" wp14:anchorId="3CE02ED8" wp14:editId="7F71EAA2">
          <wp:extent cx="541740" cy="541020"/>
          <wp:effectExtent l="0" t="0" r="0" b="0"/>
          <wp:docPr id="13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1740" cy="541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8"/>
        <w:szCs w:val="28"/>
        <w:lang w:val="pt-PT"/>
      </w:rPr>
      <w:tab/>
    </w:r>
    <w:proofErr w:type="spellStart"/>
    <w:r w:rsidR="00F81064">
      <w:rPr>
        <w:color w:val="000000"/>
        <w:sz w:val="28"/>
        <w:szCs w:val="28"/>
      </w:rPr>
      <w:t>MaFEA</w:t>
    </w:r>
    <w:proofErr w:type="spellEnd"/>
    <w:r w:rsidR="00F81064">
      <w:rPr>
        <w:color w:val="000000"/>
        <w:sz w:val="28"/>
        <w:szCs w:val="28"/>
      </w:rPr>
      <w:t xml:space="preserve"> – Making Future Education</w:t>
    </w:r>
  </w:p>
  <w:p w14:paraId="5A8B58BD" w14:textId="77777777" w:rsidR="00E109AF" w:rsidRDefault="00F8106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hyperlink r:id="rId2">
      <w:r w:rsidR="00A66AF6">
        <w:rPr>
          <w:color w:val="0563C1"/>
          <w:u w:val="single"/>
          <w:lang w:val="pt-PT"/>
        </w:rPr>
        <w:t>mafea.eu</w:t>
      </w:r>
    </w:hyperlink>
  </w:p>
  <w:p w14:paraId="2ED82B78" w14:textId="77777777" w:rsidR="00E109AF" w:rsidRDefault="00E109A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9AF"/>
    <w:rsid w:val="00264FF0"/>
    <w:rsid w:val="00513760"/>
    <w:rsid w:val="00A66AF6"/>
    <w:rsid w:val="00E109AF"/>
    <w:rsid w:val="00F8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A37C8"/>
  <w15:docId w15:val="{5B8E4982-FA16-4EA7-8390-4B995F8B0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E5AA9"/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C302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opg1">
    <w:name w:val="toc 1"/>
    <w:basedOn w:val="Standaard"/>
    <w:next w:val="Standaard"/>
    <w:autoRedefine/>
    <w:uiPriority w:val="39"/>
    <w:unhideWhenUsed/>
    <w:pPr>
      <w:spacing w:after="100"/>
    </w:pPr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paragraph" w:styleId="Inhopg2">
    <w:name w:val="toc 2"/>
    <w:basedOn w:val="Standaard"/>
    <w:next w:val="Standaard"/>
    <w:autoRedefine/>
    <w:uiPriority w:val="39"/>
    <w:unhideWhenUsed/>
    <w:pPr>
      <w:spacing w:after="100"/>
      <w:ind w:left="220"/>
    </w:pPr>
  </w:style>
  <w:style w:type="character" w:customStyle="1" w:styleId="Kop2Char">
    <w:name w:val="Kop 2 Char"/>
    <w:basedOn w:val="Standaardalinea-lettertype"/>
    <w:link w:val="Kop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AA47C8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7E10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1053"/>
  </w:style>
  <w:style w:type="paragraph" w:styleId="Voettekst">
    <w:name w:val="footer"/>
    <w:basedOn w:val="Standaard"/>
    <w:link w:val="VoettekstChar"/>
    <w:uiPriority w:val="99"/>
    <w:unhideWhenUsed/>
    <w:rsid w:val="007E10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1053"/>
  </w:style>
  <w:style w:type="paragraph" w:styleId="Geenafstand">
    <w:name w:val="No Spacing"/>
    <w:link w:val="GeenafstandChar"/>
    <w:uiPriority w:val="1"/>
    <w:qFormat/>
    <w:rsid w:val="00D97AB9"/>
    <w:pPr>
      <w:spacing w:after="0" w:line="240" w:lineRule="auto"/>
    </w:pPr>
    <w:rPr>
      <w:rFonts w:eastAsiaTheme="minorEastAsia"/>
      <w:lang w:val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D97AB9"/>
    <w:rPr>
      <w:rFonts w:eastAsiaTheme="minorEastAsia"/>
      <w:lang w:val="en-US"/>
    </w:rPr>
  </w:style>
  <w:style w:type="table" w:styleId="Tabelraster">
    <w:name w:val="Table Grid"/>
    <w:basedOn w:val="Standaardtabel"/>
    <w:uiPriority w:val="39"/>
    <w:rsid w:val="00D97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uiPriority w:val="9"/>
    <w:rsid w:val="00C3026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Tekstvantijdelijkeaanduiding">
    <w:name w:val="Placeholder Text"/>
    <w:basedOn w:val="Standaardalinea-lettertype"/>
    <w:uiPriority w:val="99"/>
    <w:semiHidden/>
    <w:rsid w:val="00E6092A"/>
    <w:rPr>
      <w:color w:val="808080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44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7" Type="http://schemas.openxmlformats.org/officeDocument/2006/relationships/image" Target="media/image10.jp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mafea.eu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1e5cbba-f1d8-4bb9-afd9-a9f1e28a0fb5" xsi:nil="true"/>
    <lcf76f155ced4ddcb4097134ff3c332f xmlns="be217587-9c99-4557-89dc-a84a1b9f5bb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64E4EC732715418B9DAE088D7995AC" ma:contentTypeVersion="15" ma:contentTypeDescription="Een nieuw document maken." ma:contentTypeScope="" ma:versionID="72864adf988cd64b4c89f465f79cbc11">
  <xsd:schema xmlns:xsd="http://www.w3.org/2001/XMLSchema" xmlns:xs="http://www.w3.org/2001/XMLSchema" xmlns:p="http://schemas.microsoft.com/office/2006/metadata/properties" xmlns:ns2="be217587-9c99-4557-89dc-a84a1b9f5bb3" xmlns:ns3="01e5cbba-f1d8-4bb9-afd9-a9f1e28a0fb5" targetNamespace="http://schemas.microsoft.com/office/2006/metadata/properties" ma:root="true" ma:fieldsID="20b746ab4bac4182bf6d621349e77526" ns2:_="" ns3:_="">
    <xsd:import namespace="be217587-9c99-4557-89dc-a84a1b9f5bb3"/>
    <xsd:import namespace="01e5cbba-f1d8-4bb9-afd9-a9f1e28a0f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17587-9c99-4557-89dc-a84a1b9f5b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21dd125d-a385-4d3f-8880-228f7afa5b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5cbba-f1d8-4bb9-afd9-a9f1e28a0fb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615cdff-1bb4-4b69-b56d-20435403d05d}" ma:internalName="TaxCatchAll" ma:showField="CatchAllData" ma:web="01e5cbba-f1d8-4bb9-afd9-a9f1e28a0f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PYDAY2McevLbRAjM0MlbSJ660Q==">AMUW2mU6JVhKs4BRGcBs/gerCvp+t9bjFvuJ/lRFkwOe7fZF2+3JS8R+91hkoXRVdCM6HsChqWVvniDSnRIbXN1dfTjc0X00pajt1L+XWyGn2OtHokKhdhkApfQCYFBPiAT71EDayXVVe09NZjHVAT3wA5uqzp6rD4xkul8vKeHCb0zRaQvO1XeT9U6AHrN2sRXvLku6qFOgNZ6xFNsSl3hNinuJuYl76z9fnbSFXS5B4OvNfvE0ZdsX4R3Toza3oTntLJrZQPgj</go:docsCustomData>
</go:gDocsCustomXmlDataStorage>
</file>

<file path=customXml/itemProps1.xml><?xml version="1.0" encoding="utf-8"?>
<ds:datastoreItem xmlns:ds="http://schemas.openxmlformats.org/officeDocument/2006/customXml" ds:itemID="{407DB522-479B-4B9F-B7F5-8A584913E5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3EA5D3-E454-4586-92C7-1DC419FF1C17}">
  <ds:schemaRefs>
    <ds:schemaRef ds:uri="http://schemas.microsoft.com/office/2006/metadata/properties"/>
    <ds:schemaRef ds:uri="http://schemas.microsoft.com/office/infopath/2007/PartnerControls"/>
    <ds:schemaRef ds:uri="01e5cbba-f1d8-4bb9-afd9-a9f1e28a0fb5"/>
    <ds:schemaRef ds:uri="be217587-9c99-4557-89dc-a84a1b9f5bb3"/>
  </ds:schemaRefs>
</ds:datastoreItem>
</file>

<file path=customXml/itemProps3.xml><?xml version="1.0" encoding="utf-8"?>
<ds:datastoreItem xmlns:ds="http://schemas.openxmlformats.org/officeDocument/2006/customXml" ds:itemID="{CF3806A9-E5D8-4F43-9AB7-2B8F53614A46}"/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430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Author: Pete Stockley</dc:creator>
  <dc:description/>
  <cp:lastModifiedBy>Eva Brongers</cp:lastModifiedBy>
  <cp:revision>1</cp:revision>
  <dcterms:created xsi:type="dcterms:W3CDTF">2022-05-12T08:58:00Z</dcterms:created>
  <dcterms:modified xsi:type="dcterms:W3CDTF">2022-05-12T09:05:00Z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0x0101007A64E4EC732715418B9DAE088D7995AC</vt:lpwstr>
  </property>
  <property fmtid="{D5CDD505-2E9C-101B-9397-08002B2CF9AE}" pid="3" name="MediaServiceImageTags">
    <vt:lpwstr/>
  </property>
</Properties>
</file>